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bookmarkStart w:id="0" w:name="_GoBack"/>
      <w:bookmarkEnd w:id="0"/>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33648E"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hyperlink r:id="rId12" w:history="1">
        <w:r w:rsidRPr="00B94E87">
          <w:rPr>
            <w:rStyle w:val="Lienhypertexte"/>
          </w:rPr>
          <w:t>Geode</w:t>
        </w:r>
      </w:hyperlink>
      <w:r>
        <w:t>.</w:t>
      </w:r>
    </w:p>
    <w:p w:rsidR="00CB2A54" w:rsidRDefault="00B94E87" w:rsidP="009421BC">
      <w:pPr>
        <w:jc w:val="both"/>
      </w:pPr>
      <w:r>
        <w:t>Il faut télécharger les 3 documents excel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3"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lastRenderedPageBreak/>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p>
    <w:p w:rsidR="00E275CC" w:rsidRDefault="00E275CC">
      <w:pPr>
        <w:rPr>
          <w:b/>
          <w:sz w:val="28"/>
          <w:szCs w:val="28"/>
        </w:rPr>
      </w:pPr>
    </w:p>
    <w:p w:rsidR="00F86C71" w:rsidRPr="00A0519A" w:rsidRDefault="00F86C71" w:rsidP="00AC6F6C">
      <w:pPr>
        <w:pStyle w:val="Paragraphedeliste"/>
        <w:numPr>
          <w:ilvl w:val="0"/>
          <w:numId w:val="1"/>
        </w:numPr>
        <w:rPr>
          <w:b/>
          <w:sz w:val="28"/>
          <w:szCs w:val="28"/>
        </w:rPr>
      </w:pPr>
      <w:r w:rsidRPr="00A0519A">
        <w:rPr>
          <w:b/>
          <w:sz w:val="28"/>
          <w:szCs w:val="28"/>
        </w:rPr>
        <w:lastRenderedPageBreak/>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033"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45265D">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701" w:type="dxa"/>
          </w:tcPr>
          <w:p w:rsidR="00831E4C" w:rsidRPr="00E275CC" w:rsidRDefault="0033648E"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b/>
                <w:sz w:val="24"/>
              </w:rPr>
            </w:pPr>
            <w:r w:rsidRPr="00E275CC">
              <w:rPr>
                <w:b/>
                <w:sz w:val="24"/>
                <w:highlight w:val="yellow"/>
              </w:rPr>
              <w:t>Intitulé du diplôme</w:t>
            </w:r>
          </w:p>
        </w:tc>
        <w:tc>
          <w:tcPr>
            <w:tcW w:w="1701" w:type="dxa"/>
          </w:tcPr>
          <w:p w:rsidR="00831E4C" w:rsidRPr="00E275CC" w:rsidRDefault="0033648E"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701" w:type="dxa"/>
          </w:tcPr>
          <w:p w:rsidR="00831E4C" w:rsidRPr="00E275CC" w:rsidRDefault="0033648E"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701" w:type="dxa"/>
          </w:tcPr>
          <w:p w:rsidR="00831E4C" w:rsidRPr="00E275CC" w:rsidRDefault="0033648E"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701" w:type="dxa"/>
          </w:tcPr>
          <w:p w:rsidR="00831E4C" w:rsidRPr="00E275CC" w:rsidRDefault="0033648E"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Cycle du DU</w:t>
            </w:r>
          </w:p>
        </w:tc>
        <w:tc>
          <w:tcPr>
            <w:tcW w:w="1701" w:type="dxa"/>
          </w:tcPr>
          <w:p w:rsidR="00831E4C" w:rsidRPr="00E275CC" w:rsidRDefault="0033648E"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701" w:type="dxa"/>
          </w:tcPr>
          <w:p w:rsidR="00831E4C" w:rsidRPr="00E275CC" w:rsidRDefault="0033648E"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701" w:type="dxa"/>
          </w:tcPr>
          <w:p w:rsidR="00831E4C" w:rsidRPr="00E275CC" w:rsidRDefault="0033648E"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701" w:type="dxa"/>
          </w:tcPr>
          <w:p w:rsidR="00831E4C" w:rsidRPr="00E275CC" w:rsidRDefault="0033648E"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701" w:type="dxa"/>
          </w:tcPr>
          <w:p w:rsidR="00831E4C" w:rsidRPr="00E275CC" w:rsidRDefault="0033648E"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701" w:type="dxa"/>
          </w:tcPr>
          <w:p w:rsidR="00831E4C" w:rsidRPr="00E275CC" w:rsidRDefault="0033648E"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701" w:type="dxa"/>
          </w:tcPr>
          <w:p w:rsidR="00831E4C" w:rsidRPr="00E275CC" w:rsidRDefault="0033648E"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701" w:type="dxa"/>
          </w:tcPr>
          <w:p w:rsidR="00831E4C" w:rsidRPr="00E275CC" w:rsidRDefault="0033648E"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701" w:type="dxa"/>
          </w:tcPr>
          <w:p w:rsidR="00831E4C" w:rsidRPr="00E275CC" w:rsidRDefault="0033648E"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701" w:type="dxa"/>
          </w:tcPr>
          <w:p w:rsidR="00831E4C" w:rsidRPr="00E275CC" w:rsidRDefault="0033648E"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701" w:type="dxa"/>
          </w:tcPr>
          <w:p w:rsidR="00831E4C" w:rsidRPr="00E275CC" w:rsidRDefault="0033648E"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701" w:type="dxa"/>
          </w:tcPr>
          <w:p w:rsidR="00831E4C" w:rsidRPr="00E275CC" w:rsidRDefault="0033648E"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701" w:type="dxa"/>
          </w:tcPr>
          <w:p w:rsidR="00831E4C" w:rsidRPr="00E275CC" w:rsidRDefault="0033648E"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701" w:type="dxa"/>
          </w:tcPr>
          <w:p w:rsidR="00831E4C" w:rsidRPr="00E275CC" w:rsidRDefault="0033648E"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701" w:type="dxa"/>
          </w:tcPr>
          <w:p w:rsidR="00831E4C" w:rsidRPr="00E275CC" w:rsidRDefault="0033648E"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33648E" w:rsidP="009421BC">
            <w:pPr>
              <w:jc w:val="both"/>
              <w:rPr>
                <w:sz w:val="24"/>
              </w:rPr>
            </w:pPr>
            <w:sdt>
              <w:sdtPr>
                <w:rPr>
                  <w:sz w:val="24"/>
                </w:rPr>
                <w:id w:val="170198003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33648E"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33648E"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701" w:type="dxa"/>
          </w:tcPr>
          <w:p w:rsidR="00831E4C" w:rsidRPr="00E275CC" w:rsidRDefault="0033648E" w:rsidP="009421BC">
            <w:pPr>
              <w:jc w:val="both"/>
              <w:rPr>
                <w:rFonts w:ascii="MS Gothic" w:eastAsia="MS Gothic" w:hAnsi="MS Gothic"/>
                <w:sz w:val="24"/>
              </w:rPr>
            </w:pPr>
            <w:sdt>
              <w:sdtPr>
                <w:rPr>
                  <w:sz w:val="24"/>
                </w:rPr>
                <w:id w:val="-15576939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33648E" w:rsidP="009421BC">
            <w:pPr>
              <w:jc w:val="both"/>
              <w:rPr>
                <w:rFonts w:ascii="MS Gothic" w:eastAsia="MS Gothic" w:hAnsi="MS Gothic"/>
                <w:sz w:val="24"/>
              </w:rPr>
            </w:pPr>
            <w:sdt>
              <w:sdtPr>
                <w:rPr>
                  <w:sz w:val="24"/>
                </w:rPr>
                <w:id w:val="-669639073"/>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NON</w:t>
            </w:r>
          </w:p>
        </w:tc>
      </w:tr>
      <w:tr w:rsidR="00D77A0D" w:rsidRPr="00E275CC" w:rsidTr="0045265D">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33648E" w:rsidP="009421BC">
            <w:pPr>
              <w:jc w:val="both"/>
              <w:rPr>
                <w:rFonts w:ascii="MS Gothic" w:eastAsia="MS Gothic" w:hAnsi="MS Gothic"/>
                <w:sz w:val="24"/>
              </w:rPr>
            </w:pPr>
            <w:sdt>
              <w:sdtPr>
                <w:rPr>
                  <w:sz w:val="24"/>
                </w:rPr>
                <w:id w:val="94665461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701" w:type="dxa"/>
          </w:tcPr>
          <w:p w:rsidR="00D77A0D" w:rsidRPr="00E275CC" w:rsidRDefault="0033648E" w:rsidP="009421BC">
            <w:pPr>
              <w:jc w:val="both"/>
              <w:rPr>
                <w:rFonts w:ascii="MS Gothic" w:eastAsia="MS Gothic" w:hAnsi="MS Gothic"/>
                <w:sz w:val="24"/>
              </w:rPr>
            </w:pPr>
            <w:sdt>
              <w:sdtPr>
                <w:rPr>
                  <w:sz w:val="24"/>
                </w:rPr>
                <w:id w:val="-1067569169"/>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701" w:type="dxa"/>
          </w:tcPr>
          <w:p w:rsidR="00D77A0D" w:rsidRPr="00E275CC" w:rsidRDefault="0033648E" w:rsidP="009421BC">
            <w:pPr>
              <w:jc w:val="both"/>
              <w:rPr>
                <w:rFonts w:ascii="MS Gothic" w:eastAsia="MS Gothic" w:hAnsi="MS Gothic"/>
                <w:sz w:val="24"/>
              </w:rPr>
            </w:pPr>
            <w:sdt>
              <w:sdtPr>
                <w:rPr>
                  <w:sz w:val="24"/>
                </w:rPr>
                <w:id w:val="-8669113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33648E" w:rsidP="009421BC">
            <w:pPr>
              <w:jc w:val="both"/>
              <w:rPr>
                <w:rFonts w:ascii="MS Gothic" w:eastAsia="MS Gothic" w:hAnsi="MS Gothic"/>
                <w:sz w:val="24"/>
              </w:rPr>
            </w:pPr>
            <w:sdt>
              <w:sdtPr>
                <w:rPr>
                  <w:sz w:val="24"/>
                </w:rPr>
                <w:id w:val="122040068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701" w:type="dxa"/>
          </w:tcPr>
          <w:p w:rsidR="00D77A0D" w:rsidRPr="00E275CC" w:rsidRDefault="0033648E" w:rsidP="009421BC">
            <w:pPr>
              <w:jc w:val="both"/>
              <w:rPr>
                <w:rFonts w:ascii="MS Gothic" w:eastAsia="MS Gothic" w:hAnsi="MS Gothic"/>
                <w:sz w:val="24"/>
              </w:rPr>
            </w:pPr>
            <w:sdt>
              <w:sdtPr>
                <w:rPr>
                  <w:sz w:val="24"/>
                </w:rPr>
                <w:id w:val="-179428338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701" w:type="dxa"/>
          </w:tcPr>
          <w:p w:rsidR="00D77A0D" w:rsidRPr="00E275CC" w:rsidRDefault="0033648E" w:rsidP="009421BC">
            <w:pPr>
              <w:jc w:val="both"/>
              <w:rPr>
                <w:rFonts w:ascii="MS Gothic" w:eastAsia="MS Gothic" w:hAnsi="MS Gothic"/>
                <w:sz w:val="24"/>
              </w:rPr>
            </w:pPr>
            <w:sdt>
              <w:sdtPr>
                <w:rPr>
                  <w:sz w:val="24"/>
                </w:rPr>
                <w:id w:val="-1816022763"/>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701" w:type="dxa"/>
          </w:tcPr>
          <w:p w:rsidR="00D77A0D" w:rsidRPr="00E275CC" w:rsidRDefault="0033648E" w:rsidP="009421BC">
            <w:pPr>
              <w:jc w:val="both"/>
              <w:rPr>
                <w:rFonts w:ascii="MS Gothic" w:eastAsia="MS Gothic" w:hAnsi="MS Gothic"/>
                <w:sz w:val="24"/>
              </w:rPr>
            </w:pPr>
            <w:sdt>
              <w:sdtPr>
                <w:rPr>
                  <w:sz w:val="24"/>
                </w:rPr>
                <w:id w:val="44812225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8861B4">
        <w:trPr>
          <w:cantSplit/>
          <w:trHeight w:val="260"/>
        </w:trPr>
        <w:tc>
          <w:tcPr>
            <w:tcW w:w="10065" w:type="dxa"/>
            <w:gridSpan w:val="5"/>
            <w:vAlign w:val="center"/>
          </w:tcPr>
          <w:p w:rsidR="004D72F3" w:rsidRPr="00A0519A" w:rsidRDefault="008861B4" w:rsidP="009421BC">
            <w:pPr>
              <w:jc w:val="both"/>
              <w:rPr>
                <w:b/>
                <w:i/>
                <w:color w:val="FF0000"/>
              </w:rPr>
            </w:pPr>
            <w:r w:rsidRPr="00A0519A">
              <w:rPr>
                <w:b/>
                <w:color w:val="FF0000"/>
              </w:rPr>
              <w:lastRenderedPageBreak/>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906F47">
              <w:rPr>
                <w:b/>
              </w:rPr>
              <w:t>BERTHET Laetitia – 3 septembre 2021</w:t>
            </w:r>
          </w:p>
          <w:p w:rsidR="00906F47" w:rsidRDefault="00906F47" w:rsidP="009421BC">
            <w:pPr>
              <w:jc w:val="both"/>
              <w:rPr>
                <w:b/>
              </w:rPr>
            </w:pPr>
          </w:p>
          <w:p w:rsidR="00906F47" w:rsidRDefault="00906F47" w:rsidP="009421BC">
            <w:pPr>
              <w:jc w:val="both"/>
              <w:rPr>
                <w:b/>
              </w:rPr>
            </w:pPr>
            <w:r>
              <w:rPr>
                <w:b/>
              </w:rPr>
              <w:t>Les heures d’enseignement ne seront pas rémunérées.</w:t>
            </w:r>
          </w:p>
          <w:p w:rsidR="00BA0240" w:rsidRDefault="00BA0240" w:rsidP="009421BC">
            <w:pPr>
              <w:jc w:val="both"/>
              <w:rPr>
                <w:b/>
              </w:rPr>
            </w:pPr>
            <w:r>
              <w:rPr>
                <w:b/>
              </w:rPr>
              <w:t>Le nombre d’heures</w:t>
            </w:r>
            <w:r w:rsidR="00116727">
              <w:rPr>
                <w:b/>
              </w:rPr>
              <w:t xml:space="preserve"> CM</w:t>
            </w:r>
            <w:r>
              <w:rPr>
                <w:b/>
              </w:rPr>
              <w:t xml:space="preserve"> déclarées pour les enseignants n’est pas à l’identique du nombre total de cours</w:t>
            </w:r>
            <w:r w:rsidR="00116727">
              <w:rPr>
                <w:b/>
              </w:rPr>
              <w:t xml:space="preserve"> mentionnée sur la maquette</w:t>
            </w:r>
            <w:r>
              <w:rPr>
                <w:b/>
              </w:rPr>
              <w:t>. En effet, le nombre est plus important car beaucoup de praticiens assurent les cours en duo ou trio afin que ces derniers soient plus attractifs ou lorsque les thèmes sont pluridisciplinaires.</w:t>
            </w:r>
          </w:p>
          <w:p w:rsidR="00906F47" w:rsidRDefault="00906F47" w:rsidP="009421BC">
            <w:pPr>
              <w:jc w:val="both"/>
              <w:rPr>
                <w:b/>
              </w:rPr>
            </w:pPr>
          </w:p>
          <w:p w:rsidR="00906F47" w:rsidRPr="00A0519A" w:rsidRDefault="00906F47" w:rsidP="009421BC">
            <w:pPr>
              <w:jc w:val="both"/>
              <w:rPr>
                <w:b/>
              </w:rPr>
            </w:pPr>
          </w:p>
          <w:p w:rsidR="008861B4" w:rsidRDefault="008861B4" w:rsidP="009421BC">
            <w:pPr>
              <w:jc w:val="both"/>
            </w:pP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p>
          <w:p w:rsidR="00A0519A" w:rsidRPr="00A0519A" w:rsidRDefault="00A0519A" w:rsidP="009421BC">
            <w:pPr>
              <w:jc w:val="both"/>
              <w:rPr>
                <w:b/>
              </w:rPr>
            </w:pPr>
          </w:p>
          <w:p w:rsidR="008861B4" w:rsidRDefault="008861B4" w:rsidP="009421BC">
            <w:pPr>
              <w:jc w:val="both"/>
              <w:rPr>
                <w:rFonts w:ascii="MS Gothic" w:eastAsia="MS Gothic" w:hAnsi="MS Gothic"/>
              </w:rPr>
            </w:pPr>
          </w:p>
        </w:tc>
      </w:tr>
    </w:tbl>
    <w:p w:rsidR="00F86C71" w:rsidRDefault="00F86C71" w:rsidP="00A0519A">
      <w:pPr>
        <w:jc w:val="both"/>
      </w:pPr>
    </w:p>
    <w:sectPr w:rsidR="00F86C71" w:rsidSect="009B3B08">
      <w:headerReference w:type="default" r:id="rId14"/>
      <w:footerReference w:type="default" r:id="rId15"/>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CBF" w:rsidRDefault="00267CBF" w:rsidP="00501D3B">
      <w:pPr>
        <w:spacing w:line="240" w:lineRule="auto"/>
      </w:pPr>
      <w:r>
        <w:separator/>
      </w:r>
    </w:p>
  </w:endnote>
  <w:endnote w:type="continuationSeparator" w:id="0">
    <w:p w:rsidR="00267CBF" w:rsidRDefault="00267CB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3648E">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3648E">
              <w:rPr>
                <w:b/>
                <w:bCs/>
                <w:noProof/>
              </w:rPr>
              <w:t>6</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CBF" w:rsidRDefault="00267CBF" w:rsidP="00501D3B">
      <w:pPr>
        <w:spacing w:line="240" w:lineRule="auto"/>
      </w:pPr>
      <w:r>
        <w:separator/>
      </w:r>
    </w:p>
  </w:footnote>
  <w:footnote w:type="continuationSeparator" w:id="0">
    <w:p w:rsidR="00267CBF" w:rsidRDefault="00267CB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157"/>
    <w:rsid w:val="00103D2F"/>
    <w:rsid w:val="00116727"/>
    <w:rsid w:val="00135E92"/>
    <w:rsid w:val="00176F2B"/>
    <w:rsid w:val="001E6D26"/>
    <w:rsid w:val="00267CBF"/>
    <w:rsid w:val="0033648E"/>
    <w:rsid w:val="00396C58"/>
    <w:rsid w:val="003C3F3B"/>
    <w:rsid w:val="003F28FE"/>
    <w:rsid w:val="004015E4"/>
    <w:rsid w:val="00447EFF"/>
    <w:rsid w:val="0045265D"/>
    <w:rsid w:val="0045554E"/>
    <w:rsid w:val="004D72F3"/>
    <w:rsid w:val="00501D3B"/>
    <w:rsid w:val="00583040"/>
    <w:rsid w:val="00705C4B"/>
    <w:rsid w:val="007377CE"/>
    <w:rsid w:val="007763C5"/>
    <w:rsid w:val="007C3D48"/>
    <w:rsid w:val="007C6285"/>
    <w:rsid w:val="00831E4C"/>
    <w:rsid w:val="008844D6"/>
    <w:rsid w:val="008861B4"/>
    <w:rsid w:val="008B5E2F"/>
    <w:rsid w:val="008B6C3C"/>
    <w:rsid w:val="008F2157"/>
    <w:rsid w:val="00906F47"/>
    <w:rsid w:val="00941202"/>
    <w:rsid w:val="009421BC"/>
    <w:rsid w:val="009B3B08"/>
    <w:rsid w:val="00A0519A"/>
    <w:rsid w:val="00A85973"/>
    <w:rsid w:val="00AC6F6C"/>
    <w:rsid w:val="00AF5A5C"/>
    <w:rsid w:val="00B135FA"/>
    <w:rsid w:val="00B54C22"/>
    <w:rsid w:val="00B94E87"/>
    <w:rsid w:val="00BA0240"/>
    <w:rsid w:val="00BF2812"/>
    <w:rsid w:val="00CB2A54"/>
    <w:rsid w:val="00CD01D9"/>
    <w:rsid w:val="00D564DC"/>
    <w:rsid w:val="00D77A0D"/>
    <w:rsid w:val="00DA528D"/>
    <w:rsid w:val="00DB235E"/>
    <w:rsid w:val="00DB64A9"/>
    <w:rsid w:val="00E275CC"/>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yperlink" Target="https://www.legifrance.gouv.fr/codes/article_lc/LEGIARTI000027864611/2020-03-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de.unice.fr/nuxeo/nxpath/default/Documents%20Partag%C3%A9s%20UNS/workspaces/Enseignement%20et%20offre%20de/Dipl%C3%B4mes%20d'%C3%A9tablissement/1-%20Formulaires%20%C3%A0%20renseig@view_documents?tabIds=%3A&amp;conversationId=0NXMAIN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96FAA-B807-412E-91AE-1775848E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1992</Words>
  <Characters>10962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user</cp:lastModifiedBy>
  <cp:revision>2</cp:revision>
  <dcterms:created xsi:type="dcterms:W3CDTF">2022-05-13T14:02:00Z</dcterms:created>
  <dcterms:modified xsi:type="dcterms:W3CDTF">2022-05-13T14:02:00Z</dcterms:modified>
</cp:coreProperties>
</file>